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ind w:firstLine="708.6614173228347"/>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QGIS бағдарламасында тематикалық карта құру</w:t>
      </w:r>
    </w:p>
    <w:p w:rsidR="00000000" w:rsidDel="00000000" w:rsidP="00000000" w:rsidRDefault="00000000" w:rsidRPr="00000000" w14:paraId="00000002">
      <w:pPr>
        <w:spacing w:line="240" w:lineRule="auto"/>
        <w:ind w:firstLine="708.6614173228347"/>
        <w:jc w:val="cente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spacing w:line="240" w:lineRule="auto"/>
        <w:ind w:firstLine="708.6614173228347"/>
        <w:jc w:val="center"/>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tl w:val="0"/>
          </w:rPr>
          <w:t xml:space="preserve">https://www.youtube.com/watch?v=rdt9MkOL3hs&amp;ab_channel=%D0%A3%D1%80%D0%BE%D0%BA%D0%B8%D0%9A%D0%B0%D1%80%D1%82%D0%BE%D0%B3%D1%80%D0%B0%D1%84%D0%B8%D0%B8</w:t>
        </w:r>
      </w:hyperlink>
      <w:r w:rsidDel="00000000" w:rsidR="00000000" w:rsidRPr="00000000">
        <w:rPr>
          <w:rFonts w:ascii="Cambria" w:cs="Cambria" w:eastAsia="Cambria" w:hAnsi="Cambria"/>
          <w:sz w:val="28"/>
          <w:szCs w:val="28"/>
          <w:rtl w:val="0"/>
        </w:rPr>
        <w:t xml:space="preserve"> - Көрсетілген видеонұсқаулық бойынша Тақырыптық карта құру</w:t>
      </w:r>
    </w:p>
    <w:p w:rsidR="00000000" w:rsidDel="00000000" w:rsidP="00000000" w:rsidRDefault="00000000" w:rsidRPr="00000000" w14:paraId="00000004">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QGIS бағдарламасын ашамыз</w:t>
      </w:r>
    </w:p>
    <w:p w:rsidR="00000000" w:rsidDel="00000000" w:rsidP="00000000" w:rsidRDefault="00000000" w:rsidRPr="00000000" w14:paraId="00000005">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731200" cy="3098800"/>
            <wp:effectExtent b="0" l="0" r="0" t="0"/>
            <wp:docPr id="10"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731200" cy="30988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Бірінші кезекте OpenStreetOnline атаулы картаны жүктеу қажет. Ол үшін </w:t>
      </w:r>
      <w:r w:rsidDel="00000000" w:rsidR="00000000" w:rsidRPr="00000000">
        <w:rPr>
          <w:rFonts w:ascii="Cambria" w:cs="Cambria" w:eastAsia="Cambria" w:hAnsi="Cambria"/>
          <w:i w:val="1"/>
          <w:sz w:val="28"/>
          <w:szCs w:val="28"/>
          <w:rtl w:val="0"/>
        </w:rPr>
        <w:t xml:space="preserve">Модули - Управление модулями</w:t>
      </w:r>
      <w:r w:rsidDel="00000000" w:rsidR="00000000" w:rsidRPr="00000000">
        <w:rPr>
          <w:rFonts w:ascii="Cambria" w:cs="Cambria" w:eastAsia="Cambria" w:hAnsi="Cambria"/>
          <w:sz w:val="28"/>
          <w:szCs w:val="28"/>
          <w:rtl w:val="0"/>
        </w:rPr>
        <w:t xml:space="preserve"> командасы арқылы осыған дейін орнатылған және орнатуға мүмкін модульдер тізбесін ашамыз. Тізбе ішінен </w:t>
      </w:r>
      <w:r w:rsidDel="00000000" w:rsidR="00000000" w:rsidRPr="00000000">
        <w:rPr>
          <w:rFonts w:ascii="Cambria" w:cs="Cambria" w:eastAsia="Cambria" w:hAnsi="Cambria"/>
          <w:i w:val="1"/>
          <w:sz w:val="28"/>
          <w:szCs w:val="28"/>
          <w:rtl w:val="0"/>
        </w:rPr>
        <w:t xml:space="preserve">QuickOSM</w:t>
      </w:r>
      <w:r w:rsidDel="00000000" w:rsidR="00000000" w:rsidRPr="00000000">
        <w:rPr>
          <w:rFonts w:ascii="Cambria" w:cs="Cambria" w:eastAsia="Cambria" w:hAnsi="Cambria"/>
          <w:sz w:val="28"/>
          <w:szCs w:val="28"/>
          <w:rtl w:val="0"/>
        </w:rPr>
        <w:t xml:space="preserve"> модулін тауып, плагинді жүктейміз. </w:t>
      </w:r>
    </w:p>
    <w:p w:rsidR="00000000" w:rsidDel="00000000" w:rsidP="00000000" w:rsidRDefault="00000000" w:rsidRPr="00000000" w14:paraId="00000008">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731200" cy="3289300"/>
            <wp:effectExtent b="0" l="0" r="0" t="0"/>
            <wp:docPr id="5"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731200" cy="328930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A">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Келесі кезекте </w:t>
      </w:r>
      <w:r w:rsidDel="00000000" w:rsidR="00000000" w:rsidRPr="00000000">
        <w:rPr>
          <w:rFonts w:ascii="Cambria" w:cs="Cambria" w:eastAsia="Cambria" w:hAnsi="Cambria"/>
          <w:i w:val="1"/>
          <w:sz w:val="28"/>
          <w:szCs w:val="28"/>
          <w:rtl w:val="0"/>
        </w:rPr>
        <w:t xml:space="preserve">Вектор - QuickOSM</w:t>
      </w:r>
      <w:r w:rsidDel="00000000" w:rsidR="00000000" w:rsidRPr="00000000">
        <w:rPr>
          <w:rFonts w:ascii="Cambria" w:cs="Cambria" w:eastAsia="Cambria" w:hAnsi="Cambria"/>
          <w:sz w:val="28"/>
          <w:szCs w:val="28"/>
          <w:rtl w:val="0"/>
        </w:rPr>
        <w:t xml:space="preserve"> батырмалары арқылы онлайн картаны ашамыз</w:t>
      </w:r>
    </w:p>
    <w:p w:rsidR="00000000" w:rsidDel="00000000" w:rsidP="00000000" w:rsidRDefault="00000000" w:rsidRPr="00000000" w14:paraId="0000000B">
      <w:pPr>
        <w:spacing w:line="240" w:lineRule="auto"/>
        <w:ind w:firstLine="708.6614173228347"/>
        <w:jc w:val="cente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2181225" cy="1416670"/>
            <wp:effectExtent b="0" l="0" r="0" t="0"/>
            <wp:docPr id="2" name="image9.png"/>
            <a:graphic>
              <a:graphicData uri="http://schemas.openxmlformats.org/drawingml/2006/picture">
                <pic:pic>
                  <pic:nvPicPr>
                    <pic:cNvPr id="0" name="image9.png"/>
                    <pic:cNvPicPr preferRelativeResize="0"/>
                  </pic:nvPicPr>
                  <pic:blipFill>
                    <a:blip r:embed="rId9"/>
                    <a:srcRect b="81397" l="15946" r="70930" t="0"/>
                    <a:stretch>
                      <a:fillRect/>
                    </a:stretch>
                  </pic:blipFill>
                  <pic:spPr>
                    <a:xfrm>
                      <a:off x="0" y="0"/>
                      <a:ext cx="2181225" cy="141667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Ашылған терезеде Әлем бойынша түрлі векторизацияланған карталарды </w:t>
      </w:r>
      <w:r w:rsidDel="00000000" w:rsidR="00000000" w:rsidRPr="00000000">
        <w:rPr>
          <w:rFonts w:ascii="Cambria" w:cs="Cambria" w:eastAsia="Cambria" w:hAnsi="Cambria"/>
          <w:i w:val="1"/>
          <w:sz w:val="28"/>
          <w:szCs w:val="28"/>
          <w:rtl w:val="0"/>
        </w:rPr>
        <w:t xml:space="preserve">Быстрый запрос</w:t>
      </w:r>
      <w:r w:rsidDel="00000000" w:rsidR="00000000" w:rsidRPr="00000000">
        <w:rPr>
          <w:rFonts w:ascii="Cambria" w:cs="Cambria" w:eastAsia="Cambria" w:hAnsi="Cambria"/>
          <w:sz w:val="28"/>
          <w:szCs w:val="28"/>
          <w:rtl w:val="0"/>
        </w:rPr>
        <w:t xml:space="preserve"> жасап таңдап, жүктеп алуға мүмкіндік бар. </w:t>
      </w:r>
    </w:p>
    <w:p w:rsidR="00000000" w:rsidDel="00000000" w:rsidP="00000000" w:rsidRDefault="00000000" w:rsidRPr="00000000" w14:paraId="0000000D">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ключ - қажетті векторлар (шекаралар, ғимараттар, өзен-көлдер, жолдар  және т.б.)</w:t>
      </w:r>
    </w:p>
    <w:p w:rsidR="00000000" w:rsidDel="00000000" w:rsidP="00000000" w:rsidRDefault="00000000" w:rsidRPr="00000000" w14:paraId="0000000E">
      <w:pPr>
        <w:spacing w:line="240" w:lineRule="auto"/>
        <w:ind w:firstLine="708.6614173228347"/>
        <w:jc w:val="cente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734050" cy="1577950"/>
            <wp:effectExtent b="0" l="0" r="0" t="0"/>
            <wp:docPr id="7" name="image10.png"/>
            <a:graphic>
              <a:graphicData uri="http://schemas.openxmlformats.org/drawingml/2006/picture">
                <pic:pic>
                  <pic:nvPicPr>
                    <pic:cNvPr id="0" name="image10.png"/>
                    <pic:cNvPicPr preferRelativeResize="0"/>
                  </pic:nvPicPr>
                  <pic:blipFill>
                    <a:blip r:embed="rId10"/>
                    <a:srcRect b="65234" l="0" r="0" t="0"/>
                    <a:stretch>
                      <a:fillRect/>
                    </a:stretch>
                  </pic:blipFill>
                  <pic:spPr>
                    <a:xfrm>
                      <a:off x="0" y="0"/>
                      <a:ext cx="5734050" cy="1577950"/>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10">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Мысалы, біз Қазақстан Республикасының территориясы мен облыстары көрсетілген векторлық карта жүктеп алайық. Ол үшін біз </w:t>
      </w:r>
      <w:r w:rsidDel="00000000" w:rsidR="00000000" w:rsidRPr="00000000">
        <w:rPr>
          <w:rFonts w:ascii="Cambria" w:cs="Cambria" w:eastAsia="Cambria" w:hAnsi="Cambria"/>
          <w:b w:val="1"/>
          <w:sz w:val="28"/>
          <w:szCs w:val="28"/>
          <w:rtl w:val="0"/>
        </w:rPr>
        <w:t xml:space="preserve">Ключ</w:t>
      </w:r>
      <w:r w:rsidDel="00000000" w:rsidR="00000000" w:rsidRPr="00000000">
        <w:rPr>
          <w:rFonts w:ascii="Cambria" w:cs="Cambria" w:eastAsia="Cambria" w:hAnsi="Cambria"/>
          <w:sz w:val="28"/>
          <w:szCs w:val="28"/>
          <w:rtl w:val="0"/>
        </w:rPr>
        <w:t xml:space="preserve"> деген жерге </w:t>
      </w:r>
      <w:r w:rsidDel="00000000" w:rsidR="00000000" w:rsidRPr="00000000">
        <w:rPr>
          <w:rFonts w:ascii="Cambria" w:cs="Cambria" w:eastAsia="Cambria" w:hAnsi="Cambria"/>
          <w:i w:val="1"/>
          <w:sz w:val="28"/>
          <w:szCs w:val="28"/>
          <w:rtl w:val="0"/>
        </w:rPr>
        <w:t xml:space="preserve">boundary</w:t>
      </w:r>
      <w:r w:rsidDel="00000000" w:rsidR="00000000" w:rsidRPr="00000000">
        <w:rPr>
          <w:rFonts w:ascii="Cambria" w:cs="Cambria" w:eastAsia="Cambria" w:hAnsi="Cambria"/>
          <w:sz w:val="28"/>
          <w:szCs w:val="28"/>
          <w:rtl w:val="0"/>
        </w:rPr>
        <w:t xml:space="preserve"> (шекара), </w:t>
      </w:r>
      <w:r w:rsidDel="00000000" w:rsidR="00000000" w:rsidRPr="00000000">
        <w:rPr>
          <w:rFonts w:ascii="Cambria" w:cs="Cambria" w:eastAsia="Cambria" w:hAnsi="Cambria"/>
          <w:b w:val="1"/>
          <w:sz w:val="28"/>
          <w:szCs w:val="28"/>
          <w:rtl w:val="0"/>
        </w:rPr>
        <w:t xml:space="preserve">Значение</w:t>
      </w:r>
      <w:r w:rsidDel="00000000" w:rsidR="00000000" w:rsidRPr="00000000">
        <w:rPr>
          <w:rFonts w:ascii="Cambria" w:cs="Cambria" w:eastAsia="Cambria" w:hAnsi="Cambria"/>
          <w:sz w:val="28"/>
          <w:szCs w:val="28"/>
          <w:rtl w:val="0"/>
        </w:rPr>
        <w:t xml:space="preserve"> деген жерге </w:t>
      </w:r>
      <w:r w:rsidDel="00000000" w:rsidR="00000000" w:rsidRPr="00000000">
        <w:rPr>
          <w:rFonts w:ascii="Cambria" w:cs="Cambria" w:eastAsia="Cambria" w:hAnsi="Cambria"/>
          <w:i w:val="1"/>
          <w:sz w:val="28"/>
          <w:szCs w:val="28"/>
          <w:rtl w:val="0"/>
        </w:rPr>
        <w:t xml:space="preserve">administrative</w:t>
      </w:r>
      <w:r w:rsidDel="00000000" w:rsidR="00000000" w:rsidRPr="00000000">
        <w:rPr>
          <w:rFonts w:ascii="Cambria" w:cs="Cambria" w:eastAsia="Cambria" w:hAnsi="Cambria"/>
          <w:sz w:val="28"/>
          <w:szCs w:val="28"/>
          <w:rtl w:val="0"/>
        </w:rPr>
        <w:t xml:space="preserve">, яғни әкімшілік шекаралар, </w:t>
      </w:r>
      <w:r w:rsidDel="00000000" w:rsidR="00000000" w:rsidRPr="00000000">
        <w:rPr>
          <w:rFonts w:ascii="Cambria" w:cs="Cambria" w:eastAsia="Cambria" w:hAnsi="Cambria"/>
          <w:b w:val="1"/>
          <w:sz w:val="28"/>
          <w:szCs w:val="28"/>
          <w:rtl w:val="0"/>
        </w:rPr>
        <w:t xml:space="preserve">В</w:t>
      </w:r>
      <w:r w:rsidDel="00000000" w:rsidR="00000000" w:rsidRPr="00000000">
        <w:rPr>
          <w:rFonts w:ascii="Cambria" w:cs="Cambria" w:eastAsia="Cambria" w:hAnsi="Cambria"/>
          <w:sz w:val="28"/>
          <w:szCs w:val="28"/>
          <w:rtl w:val="0"/>
        </w:rPr>
        <w:t xml:space="preserve"> деген жерге </w:t>
      </w:r>
      <w:r w:rsidDel="00000000" w:rsidR="00000000" w:rsidRPr="00000000">
        <w:rPr>
          <w:rFonts w:ascii="Cambria" w:cs="Cambria" w:eastAsia="Cambria" w:hAnsi="Cambria"/>
          <w:i w:val="1"/>
          <w:sz w:val="28"/>
          <w:szCs w:val="28"/>
          <w:rtl w:val="0"/>
        </w:rPr>
        <w:t xml:space="preserve">Kazakhstan</w:t>
      </w:r>
      <w:r w:rsidDel="00000000" w:rsidR="00000000" w:rsidRPr="00000000">
        <w:rPr>
          <w:rFonts w:ascii="Cambria" w:cs="Cambria" w:eastAsia="Cambria" w:hAnsi="Cambria"/>
          <w:sz w:val="28"/>
          <w:szCs w:val="28"/>
          <w:rtl w:val="0"/>
        </w:rPr>
        <w:t xml:space="preserve"> деп жазылады.</w:t>
      </w:r>
    </w:p>
    <w:p w:rsidR="00000000" w:rsidDel="00000000" w:rsidP="00000000" w:rsidRDefault="00000000" w:rsidRPr="00000000" w14:paraId="00000011">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Сонымен қатар, қосымша настройкаларды жасау қажет. </w:t>
      </w:r>
      <w:r w:rsidDel="00000000" w:rsidR="00000000" w:rsidRPr="00000000">
        <w:rPr>
          <w:rFonts w:ascii="Cambria" w:cs="Cambria" w:eastAsia="Cambria" w:hAnsi="Cambria"/>
          <w:i w:val="1"/>
          <w:sz w:val="28"/>
          <w:szCs w:val="28"/>
          <w:rtl w:val="0"/>
        </w:rPr>
        <w:t xml:space="preserve">Продвинутое</w:t>
      </w:r>
      <w:r w:rsidDel="00000000" w:rsidR="00000000" w:rsidRPr="00000000">
        <w:rPr>
          <w:rFonts w:ascii="Cambria" w:cs="Cambria" w:eastAsia="Cambria" w:hAnsi="Cambria"/>
          <w:sz w:val="28"/>
          <w:szCs w:val="28"/>
          <w:rtl w:val="0"/>
        </w:rPr>
        <w:t xml:space="preserve"> мәзірінде бізге қажет емес объектілерді алып тастаймыз (Node, Points), тек полигондар мен сызықтарды қалдырамыз.</w:t>
      </w:r>
    </w:p>
    <w:p w:rsidR="00000000" w:rsidDel="00000000" w:rsidP="00000000" w:rsidRDefault="00000000" w:rsidRPr="00000000" w14:paraId="00000012">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Барлығы дұрыс екеніне көз жеткізгеннен кейін </w:t>
      </w:r>
      <w:r w:rsidDel="00000000" w:rsidR="00000000" w:rsidRPr="00000000">
        <w:rPr>
          <w:rFonts w:ascii="Cambria" w:cs="Cambria" w:eastAsia="Cambria" w:hAnsi="Cambria"/>
          <w:i w:val="1"/>
          <w:sz w:val="28"/>
          <w:szCs w:val="28"/>
          <w:rtl w:val="0"/>
        </w:rPr>
        <w:t xml:space="preserve">Выполнить запрос </w:t>
      </w:r>
      <w:r w:rsidDel="00000000" w:rsidR="00000000" w:rsidRPr="00000000">
        <w:rPr>
          <w:rFonts w:ascii="Cambria" w:cs="Cambria" w:eastAsia="Cambria" w:hAnsi="Cambria"/>
          <w:sz w:val="28"/>
          <w:szCs w:val="28"/>
          <w:rtl w:val="0"/>
        </w:rPr>
        <w:t xml:space="preserve">батырмасын басамыз.</w:t>
      </w:r>
    </w:p>
    <w:p w:rsidR="00000000" w:rsidDel="00000000" w:rsidP="00000000" w:rsidRDefault="00000000" w:rsidRPr="00000000" w14:paraId="00000013">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731200" cy="4546600"/>
            <wp:effectExtent b="0" l="0" r="0" t="0"/>
            <wp:docPr id="1"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731200" cy="45466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Шыққан нәтиже төменде көрсетілген</w:t>
      </w:r>
    </w:p>
    <w:p w:rsidR="00000000" w:rsidDel="00000000" w:rsidP="00000000" w:rsidRDefault="00000000" w:rsidRPr="00000000" w14:paraId="00000016">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7">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731200" cy="3098800"/>
            <wp:effectExtent b="0" l="0" r="0" t="0"/>
            <wp:docPr id="4" name="image8.png"/>
            <a:graphic>
              <a:graphicData uri="http://schemas.openxmlformats.org/drawingml/2006/picture">
                <pic:pic>
                  <pic:nvPicPr>
                    <pic:cNvPr id="0" name="image8.png"/>
                    <pic:cNvPicPr preferRelativeResize="0"/>
                  </pic:nvPicPr>
                  <pic:blipFill>
                    <a:blip r:embed="rId12"/>
                    <a:srcRect b="0" l="0" r="0" t="0"/>
                    <a:stretch>
                      <a:fillRect/>
                    </a:stretch>
                  </pic:blipFill>
                  <pic:spPr>
                    <a:xfrm>
                      <a:off x="0" y="0"/>
                      <a:ext cx="5731200" cy="30988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Бірақ бұл жерде программа бізге барлық әкімшілік шекараларды көрсетіп тұр, яғни аудандар мен кейбір ауылдық округтер шекараларын. Тек облыс шекараларын көрсету үшін бізге сүзгі (фильтр) қажет. Ол үшін сол жақ шетте тұрған, </w:t>
      </w:r>
      <w:r w:rsidDel="00000000" w:rsidR="00000000" w:rsidRPr="00000000">
        <w:rPr>
          <w:rFonts w:ascii="Cambria" w:cs="Cambria" w:eastAsia="Cambria" w:hAnsi="Cambria"/>
          <w:b w:val="1"/>
          <w:sz w:val="28"/>
          <w:szCs w:val="28"/>
          <w:rtl w:val="0"/>
        </w:rPr>
        <w:t xml:space="preserve">Слои</w:t>
      </w:r>
      <w:r w:rsidDel="00000000" w:rsidR="00000000" w:rsidRPr="00000000">
        <w:rPr>
          <w:rFonts w:ascii="Cambria" w:cs="Cambria" w:eastAsia="Cambria" w:hAnsi="Cambria"/>
          <w:sz w:val="28"/>
          <w:szCs w:val="28"/>
          <w:rtl w:val="0"/>
        </w:rPr>
        <w:t xml:space="preserve"> бөлімінде біздің </w:t>
      </w:r>
      <w:r w:rsidDel="00000000" w:rsidR="00000000" w:rsidRPr="00000000">
        <w:rPr>
          <w:rFonts w:ascii="Cambria" w:cs="Cambria" w:eastAsia="Cambria" w:hAnsi="Cambria"/>
          <w:i w:val="1"/>
          <w:sz w:val="28"/>
          <w:szCs w:val="28"/>
          <w:rtl w:val="0"/>
        </w:rPr>
        <w:t xml:space="preserve">boundary</w:t>
      </w:r>
      <w:r w:rsidDel="00000000" w:rsidR="00000000" w:rsidRPr="00000000">
        <w:rPr>
          <w:rFonts w:ascii="Cambria" w:cs="Cambria" w:eastAsia="Cambria" w:hAnsi="Cambria"/>
          <w:sz w:val="28"/>
          <w:szCs w:val="28"/>
          <w:rtl w:val="0"/>
        </w:rPr>
        <w:t xml:space="preserve"> қабатына мышканың оң жағымен басып, </w:t>
      </w:r>
      <w:r w:rsidDel="00000000" w:rsidR="00000000" w:rsidRPr="00000000">
        <w:rPr>
          <w:rFonts w:ascii="Cambria" w:cs="Cambria" w:eastAsia="Cambria" w:hAnsi="Cambria"/>
          <w:i w:val="1"/>
          <w:sz w:val="28"/>
          <w:szCs w:val="28"/>
          <w:rtl w:val="0"/>
        </w:rPr>
        <w:t xml:space="preserve">открыть таблицу атрибутов</w:t>
      </w:r>
      <w:r w:rsidDel="00000000" w:rsidR="00000000" w:rsidRPr="00000000">
        <w:rPr>
          <w:rFonts w:ascii="Cambria" w:cs="Cambria" w:eastAsia="Cambria" w:hAnsi="Cambria"/>
          <w:sz w:val="28"/>
          <w:szCs w:val="28"/>
          <w:rtl w:val="0"/>
        </w:rPr>
        <w:t xml:space="preserve"> ашамыз.</w:t>
      </w:r>
    </w:p>
    <w:p w:rsidR="00000000" w:rsidDel="00000000" w:rsidP="00000000" w:rsidRDefault="00000000" w:rsidRPr="00000000" w14:paraId="0000001A">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B">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731200" cy="3263900"/>
            <wp:effectExtent b="0" l="0" r="0" t="0"/>
            <wp:docPr id="3"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5731200" cy="326390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D">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Бұл кестеде векторлық картаның атрибутивті ақпараттары жазылған. Admin level, яғни әкімшілік деңгейлер деген бағанада әр векторлық объектінің дәрежесі санмен көрсетілген.  Мысалы 4 деген сан облыс деңгейін көрсетеді.</w:t>
      </w:r>
    </w:p>
    <w:p w:rsidR="00000000" w:rsidDel="00000000" w:rsidP="00000000" w:rsidRDefault="00000000" w:rsidRPr="00000000" w14:paraId="0000001E">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Сүзгі құру үшін кестені жабып, қабатқа оң жақ батырманы басып, </w:t>
      </w:r>
      <w:r w:rsidDel="00000000" w:rsidR="00000000" w:rsidRPr="00000000">
        <w:rPr>
          <w:rFonts w:ascii="Cambria" w:cs="Cambria" w:eastAsia="Cambria" w:hAnsi="Cambria"/>
          <w:i w:val="1"/>
          <w:sz w:val="28"/>
          <w:szCs w:val="28"/>
          <w:rtl w:val="0"/>
        </w:rPr>
        <w:t xml:space="preserve">Filter</w:t>
      </w:r>
      <w:r w:rsidDel="00000000" w:rsidR="00000000" w:rsidRPr="00000000">
        <w:rPr>
          <w:rFonts w:ascii="Cambria" w:cs="Cambria" w:eastAsia="Cambria" w:hAnsi="Cambria"/>
          <w:sz w:val="28"/>
          <w:szCs w:val="28"/>
          <w:rtl w:val="0"/>
        </w:rPr>
        <w:t xml:space="preserve"> ашамыз.</w:t>
      </w:r>
    </w:p>
    <w:p w:rsidR="00000000" w:rsidDel="00000000" w:rsidP="00000000" w:rsidRDefault="00000000" w:rsidRPr="00000000" w14:paraId="0000001F">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Фильтрді құру үшін теңдеу құру қажет. Картада тек облыс шекараларын көрсету үшін, </w:t>
      </w:r>
      <w:r w:rsidDel="00000000" w:rsidR="00000000" w:rsidRPr="00000000">
        <w:rPr>
          <w:rFonts w:ascii="Cambria" w:cs="Cambria" w:eastAsia="Cambria" w:hAnsi="Cambria"/>
          <w:b w:val="1"/>
          <w:sz w:val="28"/>
          <w:szCs w:val="28"/>
          <w:rtl w:val="0"/>
        </w:rPr>
        <w:t xml:space="preserve">admin_level = 4</w:t>
      </w:r>
      <w:r w:rsidDel="00000000" w:rsidR="00000000" w:rsidRPr="00000000">
        <w:rPr>
          <w:rFonts w:ascii="Cambria" w:cs="Cambria" w:eastAsia="Cambria" w:hAnsi="Cambria"/>
          <w:sz w:val="28"/>
          <w:szCs w:val="28"/>
          <w:rtl w:val="0"/>
        </w:rPr>
        <w:t xml:space="preserve"> теңдеуін құрып, ОК басу керек.</w:t>
      </w:r>
    </w:p>
    <w:p w:rsidR="00000000" w:rsidDel="00000000" w:rsidP="00000000" w:rsidRDefault="00000000" w:rsidRPr="00000000" w14:paraId="00000020">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731200" cy="5803900"/>
            <wp:effectExtent b="0" l="0" r="0" t="0"/>
            <wp:docPr id="6"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5731200" cy="580390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Нәтиже төменде</w:t>
      </w:r>
    </w:p>
    <w:p w:rsidR="00000000" w:rsidDel="00000000" w:rsidP="00000000" w:rsidRDefault="00000000" w:rsidRPr="00000000" w14:paraId="00000023">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4636818" cy="2509838"/>
            <wp:effectExtent b="0" l="0" r="0" t="0"/>
            <wp:docPr id="8"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4636818" cy="2509838"/>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Жүктеп алынған векторлық карта тек онлайн карта ретінде көрсетіліп тұр, келесі жолдары бірден осы картаны ашу үшін бізге сақтап алу қажет. Ол үшін қабытты оң жақ мышка арқылы басып, </w:t>
      </w:r>
      <w:r w:rsidDel="00000000" w:rsidR="00000000" w:rsidRPr="00000000">
        <w:rPr>
          <w:rFonts w:ascii="Cambria" w:cs="Cambria" w:eastAsia="Cambria" w:hAnsi="Cambria"/>
          <w:i w:val="1"/>
          <w:sz w:val="28"/>
          <w:szCs w:val="28"/>
          <w:rtl w:val="0"/>
        </w:rPr>
        <w:t xml:space="preserve">экспорт - save feature as</w:t>
      </w:r>
      <w:r w:rsidDel="00000000" w:rsidR="00000000" w:rsidRPr="00000000">
        <w:rPr>
          <w:rFonts w:ascii="Cambria" w:cs="Cambria" w:eastAsia="Cambria" w:hAnsi="Cambria"/>
          <w:sz w:val="28"/>
          <w:szCs w:val="28"/>
          <w:rtl w:val="0"/>
        </w:rPr>
        <w:t xml:space="preserve"> командасын таңдау қажет (орнатылуына байланысты кейбір программаларда орысша жазылады, мысалы, </w:t>
      </w:r>
      <w:r w:rsidDel="00000000" w:rsidR="00000000" w:rsidRPr="00000000">
        <w:rPr>
          <w:rFonts w:ascii="Cambria" w:cs="Cambria" w:eastAsia="Cambria" w:hAnsi="Cambria"/>
          <w:i w:val="1"/>
          <w:sz w:val="28"/>
          <w:szCs w:val="28"/>
          <w:rtl w:val="0"/>
        </w:rPr>
        <w:t xml:space="preserve">мышканың оң жағы - сохранить на диск</w:t>
      </w:r>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25">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648325" cy="6324600"/>
            <wp:effectExtent b="0" l="0" r="0" t="0"/>
            <wp:docPr id="9" name="image7.png"/>
            <a:graphic>
              <a:graphicData uri="http://schemas.openxmlformats.org/drawingml/2006/picture">
                <pic:pic>
                  <pic:nvPicPr>
                    <pic:cNvPr id="0" name="image7.png"/>
                    <pic:cNvPicPr preferRelativeResize="0"/>
                  </pic:nvPicPr>
                  <pic:blipFill>
                    <a:blip r:embed="rId16"/>
                    <a:srcRect b="0" l="0" r="0" t="0"/>
                    <a:stretch>
                      <a:fillRect/>
                    </a:stretch>
                  </pic:blipFill>
                  <pic:spPr>
                    <a:xfrm>
                      <a:off x="0" y="0"/>
                      <a:ext cx="5648325" cy="63246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8">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Енді екінші (сызықтық) қабатқа да жоғарыдағыны орындаймыз.</w:t>
      </w:r>
    </w:p>
    <w:p w:rsidR="00000000" w:rsidDel="00000000" w:rsidP="00000000" w:rsidRDefault="00000000" w:rsidRPr="00000000" w14:paraId="00000029">
      <w:pPr>
        <w:spacing w:line="240" w:lineRule="auto"/>
        <w:ind w:firstLine="708.6614173228347"/>
        <w:jc w:val="both"/>
        <w:rPr>
          <w:rFonts w:ascii="Cambria" w:cs="Cambria" w:eastAsia="Cambria" w:hAnsi="Cambria"/>
          <w:sz w:val="28"/>
          <w:szCs w:val="28"/>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10.png"/><Relationship Id="rId13" Type="http://schemas.openxmlformats.org/officeDocument/2006/relationships/image" Target="media/image5.png"/><Relationship Id="rId12"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15" Type="http://schemas.openxmlformats.org/officeDocument/2006/relationships/image" Target="media/image4.png"/><Relationship Id="rId14" Type="http://schemas.openxmlformats.org/officeDocument/2006/relationships/image" Target="media/image6.png"/><Relationship Id="rId16" Type="http://schemas.openxmlformats.org/officeDocument/2006/relationships/image" Target="media/image7.png"/><Relationship Id="rId5" Type="http://schemas.openxmlformats.org/officeDocument/2006/relationships/styles" Target="styles.xml"/><Relationship Id="rId6" Type="http://schemas.openxmlformats.org/officeDocument/2006/relationships/hyperlink" Target="https://www.youtube.com/watch?v=rdt9MkOL3hs&amp;ab_channel=%D0%A3%D1%80%D0%BE%D0%BA%D0%B8%D0%9A%D0%B0%D1%80%D1%82%D0%BE%D0%B3%D1%80%D0%B0%D1%84%D0%B8%D0%B8" TargetMode="External"/><Relationship Id="rId7" Type="http://schemas.openxmlformats.org/officeDocument/2006/relationships/image" Target="media/image3.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